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187" w:beforeLines="60" w:after="156" w:afterLines="50"/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陕西清水川能源股份有限公司</w:t>
      </w:r>
    </w:p>
    <w:p>
      <w:pPr>
        <w:autoSpaceDE w:val="0"/>
        <w:autoSpaceDN w:val="0"/>
        <w:adjustRightInd w:val="0"/>
        <w:snapToGrid w:val="0"/>
        <w:spacing w:before="187" w:beforeLines="60" w:after="156" w:afterLines="5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2023年度</w:t>
      </w:r>
      <w:r>
        <w:rPr>
          <w:rFonts w:hint="eastAsia" w:ascii="仿宋_GB2312" w:eastAsia="仿宋_GB2312"/>
          <w:b/>
          <w:sz w:val="36"/>
          <w:szCs w:val="36"/>
        </w:rPr>
        <w:t>危险废物产生情况一览表</w:t>
      </w:r>
      <w:bookmarkEnd w:id="0"/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70"/>
        <w:gridCol w:w="900"/>
        <w:gridCol w:w="1163"/>
        <w:gridCol w:w="1115"/>
        <w:gridCol w:w="703"/>
        <w:gridCol w:w="989"/>
        <w:gridCol w:w="2250"/>
        <w:gridCol w:w="1037"/>
        <w:gridCol w:w="1123"/>
        <w:gridCol w:w="929"/>
        <w:gridCol w:w="12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废物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编号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废物描述/名称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废物类别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产生源/车间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产生量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计量单位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ind w:left="-67" w:leftChars="-32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废物流向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委托/提供外单位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利用处置的企业名称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内部</w:t>
            </w:r>
            <w:r>
              <w:rPr>
                <w:rFonts w:ascii="黑体" w:hAnsi="宋体" w:eastAsia="黑体"/>
                <w:szCs w:val="21"/>
              </w:rPr>
              <w:t>利用处置量(吨)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委托利用处置量(吨)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累计贮存量(吨)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产生量(吨)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772-007-50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废脱硝催化剂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HW50废钒钛系催化剂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烟气脱硝设施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494.9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1/HW610118001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陕西万里蓝环保科技有限公司西安分公司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494.9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900-041-49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废油桶、油漆桶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HW49其他废物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锅炉、气机、电气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8.68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1/HW6108020003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榆林市德隆环保科技有限公司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8.68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772-007-50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脱硫烟气调制系统催化剂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HW50废钒钛系催化剂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烟气脱硫设施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1/HW6108020003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榆林市德隆环保科技有限公司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900-217-08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润滑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HW08废矿物油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锅炉、气机、电气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48.7086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1/HW6108220003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府谷县丹海环保科技有限公司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48.7086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55.5504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900-031-36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废保温棉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HW36石棉类废料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锅炉、气机、电气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59.48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1/HW6108020003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榆林市德隆环保科技有限公司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59.48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900-356-35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锅炉清洗废液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HW35废碱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锅炉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39.3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1/HW6108240008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榆林市勤录科污油处理有限责任公司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39.3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653.7086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653.7086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55.5504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beforeLines="50" w:after="93" w:afterLines="30" w:line="240" w:lineRule="auto"/>
        <w:jc w:val="lef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Fax">
    <w:altName w:val="Segoe Print"/>
    <w:panose1 w:val="020606020505050202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ZTU4ZWYyY2M0ZDllZjE0MTc5ODhjZTNlZDc2ZWIifQ=="/>
  </w:docVars>
  <w:rsids>
    <w:rsidRoot w:val="00000000"/>
    <w:rsid w:val="088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2023-12-12T09:37:33Z</dcterms:created>
  <dc:creator>DELL</dc:creator>
  <cp:lastModifiedBy>今日关注</cp:lastModifiedBy>
  <dcterms:modified xsi:type="dcterms:W3CDTF">2023-12-12T09:41:19Z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3464AE569C9D4417A269B2FD3844C5E0_12</vt:lpwstr>
  </property>
</Properties>
</file>